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BB5862" w:rsidRPr="00A652C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652C2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4F4" w:rsidRDefault="004D64F4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4F4" w:rsidRDefault="004D64F4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4F4" w:rsidRPr="00A652C2" w:rsidRDefault="004D64F4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E67EA9" w:rsidP="00260606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PRIJEDLOG ZAKONA O IZMJENAMA</w:t>
      </w:r>
      <w:r w:rsidR="00260606" w:rsidRPr="00A652C2">
        <w:rPr>
          <w:b/>
          <w:bCs/>
        </w:rPr>
        <w:t xml:space="preserve"> ZAKONA O PREHRAMBENIM I ZDRAVSTVENIM TVRDNJAMA TE HRANI OBOGAĆENOJ NUTRIJENTIMA</w:t>
      </w:r>
      <w:r w:rsidR="004D64F4">
        <w:rPr>
          <w:b/>
          <w:bCs/>
        </w:rPr>
        <w:t>, S KONAČNIM PRIJEDLOGOM ZAKONA</w:t>
      </w: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AC" w:rsidRDefault="00312CAC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AC" w:rsidRDefault="00312CAC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AC" w:rsidRDefault="00312CAC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AC" w:rsidRPr="00A652C2" w:rsidRDefault="00312CAC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260606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140709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140709" w:rsidRPr="00A65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2C2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:rsidR="005B7E36" w:rsidRDefault="00467099" w:rsidP="005B7E36">
      <w:pPr>
        <w:pStyle w:val="tb-na16"/>
        <w:spacing w:before="0" w:beforeAutospacing="0" w:after="225" w:afterAutospacing="0"/>
        <w:textAlignment w:val="baseline"/>
        <w:rPr>
          <w:b/>
          <w:bCs/>
        </w:rPr>
      </w:pPr>
      <w:r>
        <w:rPr>
          <w:b/>
          <w:bCs/>
        </w:rPr>
        <w:lastRenderedPageBreak/>
        <w:t>PRIJEDLOG ZAKONA O IZMJENAMA</w:t>
      </w:r>
      <w:r w:rsidR="005B7E36" w:rsidRPr="00A652C2">
        <w:rPr>
          <w:b/>
          <w:bCs/>
        </w:rPr>
        <w:t xml:space="preserve"> ZAKONA O PREHRAMBENIM I ZDRAVSTVENIM TVRDNJAMA TE HRANI OBOGAĆENOJ NUTRIJENTIMA</w:t>
      </w:r>
    </w:p>
    <w:p w:rsidR="00260606" w:rsidRPr="00A652C2" w:rsidRDefault="00260606" w:rsidP="0026060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:rsidR="00260606" w:rsidRPr="00A652C2" w:rsidRDefault="00260606" w:rsidP="002606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64F4" w:rsidRPr="0066509A" w:rsidRDefault="004D64F4" w:rsidP="004D6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</w:p>
    <w:p w:rsidR="00260606" w:rsidRPr="00A652C2" w:rsidRDefault="00260606" w:rsidP="00260606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II.</w:t>
      </w:r>
      <w:r w:rsidRPr="00A652C2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:rsidR="004135C1" w:rsidRPr="00A652C2" w:rsidRDefault="00260606" w:rsidP="00260606">
      <w:pPr>
        <w:pStyle w:val="Default"/>
        <w:jc w:val="both"/>
        <w:rPr>
          <w:rFonts w:ascii="Times New Roman" w:hAnsi="Times New Roman" w:cs="Times New Roman"/>
        </w:rPr>
      </w:pPr>
      <w:r w:rsidRPr="00A652C2">
        <w:rPr>
          <w:rFonts w:ascii="Times New Roman" w:hAnsi="Times New Roman" w:cs="Times New Roman"/>
          <w:bCs/>
          <w:color w:val="auto"/>
        </w:rPr>
        <w:tab/>
      </w:r>
      <w:r w:rsidR="004135C1" w:rsidRPr="00A652C2">
        <w:rPr>
          <w:rFonts w:ascii="Times New Roman" w:hAnsi="Times New Roman" w:cs="Times New Roman"/>
        </w:rPr>
        <w:t>Zakonom o prehrambenim i zdravstvenim tvrdnjama te hrani obogaćenoj nutrijentima („Narodne novine“, broj 39/13) utvrđuje se nadležno tijelo, poslovi nadležnoga tijela, način provedbe službenih kontrola, načini postupanja i izvješćivanja Europske komisije i obveze subjekata u poslovanju s hranom u provedbi propisa Europske unije kojima je uređeno područje prehrambenim i zdravstvenim tvrdnjama te hrani obogaćenoj nutrijentima.</w:t>
      </w:r>
    </w:p>
    <w:p w:rsidR="004135C1" w:rsidRPr="00A652C2" w:rsidRDefault="004135C1" w:rsidP="00260606">
      <w:pPr>
        <w:pStyle w:val="Default"/>
        <w:jc w:val="both"/>
        <w:rPr>
          <w:rFonts w:ascii="Times New Roman" w:hAnsi="Times New Roman" w:cs="Times New Roman"/>
        </w:rPr>
      </w:pPr>
    </w:p>
    <w:p w:rsidR="004135C1" w:rsidRPr="00A652C2" w:rsidRDefault="004135C1" w:rsidP="004135C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652C2">
        <w:rPr>
          <w:rFonts w:ascii="Times New Roman" w:hAnsi="Times New Roman" w:cs="Times New Roman"/>
        </w:rPr>
        <w:t>Službene kontrole nad provedbom navedenog Zakona, propisa Europske unije kojima je uređeno područje prehrambenim i zdravstvenim tvrdnjama te hrani obogaćenoj nutrijentima i provedbenih propisa donesenih na temelju ovoga Zakona provodi sani</w:t>
      </w:r>
      <w:r w:rsidR="004D64F4">
        <w:rPr>
          <w:rFonts w:ascii="Times New Roman" w:hAnsi="Times New Roman" w:cs="Times New Roman"/>
        </w:rPr>
        <w:t>t</w:t>
      </w:r>
      <w:r w:rsidRPr="00A652C2">
        <w:rPr>
          <w:rFonts w:ascii="Times New Roman" w:hAnsi="Times New Roman" w:cs="Times New Roman"/>
        </w:rPr>
        <w:t>arna inspekcija Ministarstva zdravstva, sukladno propisima kojima su uređeni djelokrug i ovlasti sanitarne inspekcije te službene kontrole nad hranom.</w:t>
      </w:r>
    </w:p>
    <w:p w:rsidR="004135C1" w:rsidRPr="00A652C2" w:rsidRDefault="004135C1" w:rsidP="004135C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652C2">
        <w:rPr>
          <w:rFonts w:ascii="Times New Roman" w:hAnsi="Times New Roman" w:cs="Times New Roman"/>
        </w:rPr>
        <w:t xml:space="preserve"> </w:t>
      </w:r>
    </w:p>
    <w:p w:rsidR="004D64F4" w:rsidRPr="0066509A" w:rsidRDefault="004D64F4" w:rsidP="00D55DD6">
      <w:pPr>
        <w:pStyle w:val="normal-000005"/>
        <w:ind w:firstLine="708"/>
        <w:jc w:val="both"/>
        <w:rPr>
          <w:bCs/>
        </w:rPr>
      </w:pPr>
      <w:r w:rsidRPr="0066509A">
        <w:rPr>
          <w:bCs/>
        </w:rPr>
        <w:t>Nacionalnim programom reformi za 2018. utvrđene su mjere za jačanje</w:t>
      </w:r>
      <w:r w:rsidRPr="0066509A">
        <w:rPr>
          <w:b/>
          <w:bCs/>
        </w:rPr>
        <w:t xml:space="preserve"> </w:t>
      </w:r>
      <w:r w:rsidRPr="0066509A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66509A">
        <w:rPr>
          <w:rStyle w:val="defaultparagraphfont-000011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260606" w:rsidRPr="00A652C2" w:rsidRDefault="00260606" w:rsidP="00260606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:rsidR="004D64F4" w:rsidRDefault="00260606" w:rsidP="00413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A652C2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od 1. siječnja 2019. godine preuzima Državni inspektorat, potrebno je izmijeniti odredbe Zakona o </w:t>
      </w:r>
      <w:r w:rsidR="004135C1" w:rsidRPr="00A652C2">
        <w:rPr>
          <w:rFonts w:ascii="Times New Roman" w:hAnsi="Times New Roman" w:cs="Times New Roman"/>
          <w:sz w:val="24"/>
          <w:szCs w:val="24"/>
        </w:rPr>
        <w:t>prehrambenim i zdravstvenim tvrdnjama te hrani obogaćenoj nutrijentima („Narodne novine“, broj 39/13)</w:t>
      </w:r>
      <w:r w:rsidR="004D64F4">
        <w:rPr>
          <w:rFonts w:ascii="Times New Roman" w:hAnsi="Times New Roman" w:cs="Times New Roman"/>
          <w:sz w:val="24"/>
          <w:szCs w:val="24"/>
        </w:rPr>
        <w:t>.</w:t>
      </w:r>
    </w:p>
    <w:p w:rsidR="00260606" w:rsidRPr="00A652C2" w:rsidRDefault="00260606" w:rsidP="00260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2C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652C2">
        <w:rPr>
          <w:rFonts w:ascii="Times New Roman" w:hAnsi="Times New Roman" w:cs="Times New Roman"/>
          <w:bCs/>
          <w:sz w:val="24"/>
          <w:szCs w:val="24"/>
        </w:rPr>
        <w:tab/>
      </w:r>
      <w:r w:rsidRPr="00A652C2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652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E33" w:rsidRPr="00845DF8" w:rsidRDefault="00933E33" w:rsidP="00933E33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D55DD6" w:rsidRPr="00A652C2" w:rsidRDefault="00D55DD6" w:rsidP="002606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4F4" w:rsidRPr="0066509A" w:rsidRDefault="004D64F4" w:rsidP="004D6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6509A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4D64F4" w:rsidRDefault="00467099" w:rsidP="004D64F4">
      <w:pPr>
        <w:pStyle w:val="normal-000005"/>
        <w:ind w:firstLine="708"/>
        <w:jc w:val="both"/>
      </w:pPr>
      <w:r>
        <w:t xml:space="preserve">Prema odredbi članka 204. </w:t>
      </w:r>
      <w:r w:rsidR="003142D3">
        <w:t>stavka</w:t>
      </w:r>
      <w:r w:rsidR="004D64F4" w:rsidRPr="0066509A">
        <w:t xml:space="preserve"> 1. </w:t>
      </w:r>
      <w:r w:rsidR="004D64F4" w:rsidRPr="0066509A">
        <w:rPr>
          <w:shd w:val="clear" w:color="auto" w:fill="FFFFFF"/>
        </w:rPr>
        <w:t xml:space="preserve">Poslovnika Hrvatskoga sabora („Narodne novine“, broj  81/13, 113/16, 69/17 i 29/18) </w:t>
      </w:r>
      <w:r w:rsidR="004D64F4" w:rsidRPr="0066509A">
        <w:t>zakon se može donijeti po hitnom postupku, kada to zahtijevaju osobito opravdani razlozi, koji u prijedlogu moraju biti posebno obrazloženi.</w:t>
      </w:r>
    </w:p>
    <w:p w:rsidR="00D55DD6" w:rsidRPr="0066509A" w:rsidRDefault="00D55DD6" w:rsidP="004D64F4">
      <w:pPr>
        <w:pStyle w:val="normal-000005"/>
        <w:ind w:firstLine="708"/>
        <w:jc w:val="both"/>
      </w:pPr>
    </w:p>
    <w:p w:rsidR="004D64F4" w:rsidRDefault="004D64F4" w:rsidP="004D64F4">
      <w:pPr>
        <w:pStyle w:val="normal-000005"/>
        <w:ind w:firstLine="708"/>
        <w:jc w:val="both"/>
        <w:rPr>
          <w:rStyle w:val="defaultparagraphfont-000011"/>
        </w:rPr>
      </w:pPr>
      <w:r w:rsidRPr="0066509A">
        <w:rPr>
          <w:rStyle w:val="defaultparagraphfont-000011"/>
        </w:rPr>
        <w:lastRenderedPageBreak/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:rsidR="00D55DD6" w:rsidRPr="0066509A" w:rsidRDefault="00D55DD6" w:rsidP="004D64F4">
      <w:pPr>
        <w:pStyle w:val="normal-000005"/>
        <w:ind w:firstLine="708"/>
        <w:jc w:val="both"/>
        <w:rPr>
          <w:rStyle w:val="defaultparagraphfont-000011"/>
        </w:rPr>
      </w:pPr>
    </w:p>
    <w:p w:rsidR="004D64F4" w:rsidRPr="0066509A" w:rsidRDefault="004D64F4" w:rsidP="00D55DD6">
      <w:pPr>
        <w:pStyle w:val="normal-000005"/>
        <w:ind w:firstLine="708"/>
        <w:jc w:val="both"/>
        <w:rPr>
          <w:rStyle w:val="defaultparagraphfont-000011"/>
        </w:rPr>
      </w:pPr>
      <w:r w:rsidRPr="0066509A">
        <w:rPr>
          <w:rStyle w:val="defaultparagraphfont-000011"/>
        </w:rPr>
        <w:t xml:space="preserve"> </w:t>
      </w:r>
      <w:r w:rsidRPr="0066509A">
        <w:t>Sukladno članku 204. stav</w:t>
      </w:r>
      <w:r w:rsidR="005B7E36">
        <w:t xml:space="preserve">ku </w:t>
      </w:r>
      <w:r w:rsidRPr="0066509A">
        <w:t xml:space="preserve">1. Poslovnika Hrvatskoga sabora </w:t>
      </w:r>
      <w:r w:rsidRPr="0066509A">
        <w:rPr>
          <w:shd w:val="clear" w:color="auto" w:fill="FFFFFF"/>
        </w:rPr>
        <w:t>(„Narodne novine“, broj  81/13, 113/16, 69/17 i 29/18.)</w:t>
      </w:r>
      <w:r w:rsidRPr="0066509A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</w:t>
      </w:r>
    </w:p>
    <w:p w:rsidR="004D64F4" w:rsidRPr="0066509A" w:rsidRDefault="004D64F4" w:rsidP="004D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4F4" w:rsidRPr="0066509A" w:rsidRDefault="004D64F4" w:rsidP="004D6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6509A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4D64F4" w:rsidRPr="0066509A" w:rsidRDefault="004D64F4" w:rsidP="00D55DD6">
      <w:pPr>
        <w:pStyle w:val="tb-na16"/>
        <w:spacing w:before="0" w:beforeAutospacing="0" w:after="225" w:afterAutospacing="0"/>
        <w:ind w:firstLine="708"/>
        <w:textAlignment w:val="baseline"/>
      </w:pPr>
      <w:r w:rsidRPr="0066509A">
        <w:t xml:space="preserve">Uz prijedlog za donošenje ovoga Zakona dostavlja se Konačni prijedlog zakona o </w:t>
      </w:r>
      <w:r w:rsidRPr="0066509A">
        <w:rPr>
          <w:b/>
          <w:bCs/>
        </w:rPr>
        <w:t xml:space="preserve"> </w:t>
      </w:r>
      <w:r w:rsidRPr="00D55DD6">
        <w:rPr>
          <w:bCs/>
        </w:rPr>
        <w:t>izmjen</w:t>
      </w:r>
      <w:r>
        <w:rPr>
          <w:bCs/>
        </w:rPr>
        <w:t>i</w:t>
      </w:r>
      <w:r w:rsidRPr="00D55DD6">
        <w:rPr>
          <w:bCs/>
        </w:rPr>
        <w:t xml:space="preserve"> </w:t>
      </w:r>
      <w:r w:rsidRPr="0066509A">
        <w:rPr>
          <w:bCs/>
        </w:rPr>
        <w:t>Z</w:t>
      </w:r>
      <w:r w:rsidRPr="00D55DD6">
        <w:rPr>
          <w:bCs/>
        </w:rPr>
        <w:t xml:space="preserve">akona </w:t>
      </w:r>
      <w:r w:rsidRPr="00A652C2">
        <w:t>o prehrambenim i zdravstvenim tvrdnjama te hrani obogaćenoj nutrijentima</w:t>
      </w:r>
      <w:r w:rsidRPr="0066509A">
        <w:rPr>
          <w:bCs/>
        </w:rPr>
        <w:t>,</w:t>
      </w:r>
      <w:r w:rsidRPr="0066509A">
        <w:t xml:space="preserve"> s obrazloženjem.</w:t>
      </w:r>
    </w:p>
    <w:p w:rsidR="00260606" w:rsidRPr="00A652C2" w:rsidRDefault="00260606" w:rsidP="002606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606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6" w:rsidRPr="00A652C2" w:rsidRDefault="00D55DD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606" w:rsidRPr="00A652C2" w:rsidRDefault="00260606" w:rsidP="0026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AD4" w:rsidRPr="00A652C2" w:rsidRDefault="00047BC8" w:rsidP="00AE7F85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260606" w:rsidRPr="00A652C2">
        <w:rPr>
          <w:b/>
          <w:bCs/>
        </w:rPr>
        <w:t xml:space="preserve">PRIJEDLOG </w:t>
      </w:r>
      <w:r w:rsidR="00AD0AD4" w:rsidRPr="00A652C2">
        <w:rPr>
          <w:b/>
          <w:bCs/>
        </w:rPr>
        <w:t>ZAKON</w:t>
      </w:r>
      <w:r w:rsidR="00260606" w:rsidRPr="00A652C2">
        <w:rPr>
          <w:b/>
          <w:bCs/>
        </w:rPr>
        <w:t>A</w:t>
      </w:r>
      <w:r w:rsidR="009535E3" w:rsidRPr="00A652C2">
        <w:rPr>
          <w:b/>
          <w:bCs/>
        </w:rPr>
        <w:t xml:space="preserve"> O IZMJENI ZAKONA O </w:t>
      </w:r>
      <w:r w:rsidR="00AD0AD4" w:rsidRPr="00A652C2">
        <w:rPr>
          <w:b/>
          <w:bCs/>
        </w:rPr>
        <w:t>PREHRAMBENIM I ZDRAVSTVENIM TVRDNJAMA TE HRANI OBOGAĆENOJ NUTRIJENTIMA</w:t>
      </w:r>
    </w:p>
    <w:p w:rsidR="00EC0AA6" w:rsidRPr="00A652C2" w:rsidRDefault="00EC0AA6" w:rsidP="00B31A9E">
      <w:pPr>
        <w:tabs>
          <w:tab w:val="left" w:pos="3855"/>
          <w:tab w:val="left" w:pos="397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ab/>
      </w:r>
      <w:r w:rsidRPr="00A652C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5237F" w:rsidRPr="00A652C2" w:rsidRDefault="0045237F" w:rsidP="00467099">
      <w:pPr>
        <w:tabs>
          <w:tab w:val="left" w:pos="3855"/>
          <w:tab w:val="left" w:pos="397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A6" w:rsidRPr="00A652C2" w:rsidRDefault="00EC0AA6" w:rsidP="0046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>U Zakonu o prehrambenim i zdravstvenim tvrdnjama te hrani obogaćenoj nutrijentima („Narodne novine“, broj 39/13) u članku 3</w:t>
      </w:r>
      <w:r w:rsidR="00D8207E" w:rsidRPr="00A652C2">
        <w:rPr>
          <w:rFonts w:ascii="Times New Roman" w:hAnsi="Times New Roman" w:cs="Times New Roman"/>
          <w:sz w:val="24"/>
          <w:szCs w:val="24"/>
        </w:rPr>
        <w:t>. stav</w:t>
      </w:r>
      <w:r w:rsidR="00F72F9B" w:rsidRPr="00A652C2">
        <w:rPr>
          <w:rFonts w:ascii="Times New Roman" w:hAnsi="Times New Roman" w:cs="Times New Roman"/>
          <w:sz w:val="24"/>
          <w:szCs w:val="24"/>
        </w:rPr>
        <w:t>ci</w:t>
      </w:r>
      <w:r w:rsidRPr="00A652C2">
        <w:rPr>
          <w:rFonts w:ascii="Times New Roman" w:hAnsi="Times New Roman" w:cs="Times New Roman"/>
          <w:sz w:val="24"/>
          <w:szCs w:val="24"/>
        </w:rPr>
        <w:t xml:space="preserve"> 1.</w:t>
      </w:r>
      <w:r w:rsidR="00C43EA8" w:rsidRPr="00A652C2">
        <w:rPr>
          <w:rFonts w:ascii="Times New Roman" w:hAnsi="Times New Roman" w:cs="Times New Roman"/>
          <w:sz w:val="24"/>
          <w:szCs w:val="24"/>
        </w:rPr>
        <w:t xml:space="preserve"> i  2. </w:t>
      </w:r>
      <w:r w:rsidRPr="00A652C2">
        <w:rPr>
          <w:rFonts w:ascii="Times New Roman" w:hAnsi="Times New Roman" w:cs="Times New Roman"/>
          <w:sz w:val="24"/>
          <w:szCs w:val="24"/>
        </w:rPr>
        <w:t xml:space="preserve"> mijenja</w:t>
      </w:r>
      <w:r w:rsidR="00F239C8" w:rsidRPr="00A652C2">
        <w:rPr>
          <w:rFonts w:ascii="Times New Roman" w:hAnsi="Times New Roman" w:cs="Times New Roman"/>
          <w:sz w:val="24"/>
          <w:szCs w:val="24"/>
        </w:rPr>
        <w:t>ju</w:t>
      </w:r>
      <w:r w:rsidRPr="00A652C2">
        <w:rPr>
          <w:rFonts w:ascii="Times New Roman" w:hAnsi="Times New Roman" w:cs="Times New Roman"/>
          <w:sz w:val="24"/>
          <w:szCs w:val="24"/>
        </w:rPr>
        <w:t xml:space="preserve"> se i glas</w:t>
      </w:r>
      <w:r w:rsidR="00F239C8" w:rsidRPr="00A652C2">
        <w:rPr>
          <w:rFonts w:ascii="Times New Roman" w:hAnsi="Times New Roman" w:cs="Times New Roman"/>
          <w:sz w:val="24"/>
          <w:szCs w:val="24"/>
        </w:rPr>
        <w:t>e</w:t>
      </w:r>
      <w:r w:rsidRPr="00A652C2">
        <w:rPr>
          <w:rFonts w:ascii="Times New Roman" w:hAnsi="Times New Roman" w:cs="Times New Roman"/>
          <w:sz w:val="24"/>
          <w:szCs w:val="24"/>
        </w:rPr>
        <w:t>:</w:t>
      </w:r>
    </w:p>
    <w:p w:rsidR="00EC0AA6" w:rsidRPr="00A652C2" w:rsidRDefault="00A652C2" w:rsidP="004670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C0AA6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Nadležno tijelo za vođenje politike u području  prehrambenih i zdravstvenih tvrdnji koje se navode na hrani, </w:t>
      </w:r>
      <w:r w:rsidR="00396DD3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dodavanja</w:t>
      </w:r>
      <w:r w:rsidR="00EC0AA6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vitamina, minerala i drugih tvari hrani i dodataka prehrani te provedbu upravnih i stručnih poslova prema odredbama </w:t>
      </w:r>
      <w:r w:rsidR="00EC0AA6" w:rsidRPr="00A652C2">
        <w:rPr>
          <w:rFonts w:ascii="Times New Roman" w:hAnsi="Times New Roman" w:cs="Times New Roman"/>
          <w:color w:val="000000"/>
          <w:sz w:val="24"/>
          <w:szCs w:val="24"/>
        </w:rPr>
        <w:t xml:space="preserve">ovoga Zakona i uredbi iz članka 1. ovoga </w:t>
      </w:r>
      <w:r w:rsidR="001704DE" w:rsidRPr="00A6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AA6" w:rsidRPr="00A652C2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EC0AA6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nadležno za zdravstvo (u daljnjem tekstu: Ministarstvo).</w:t>
      </w:r>
    </w:p>
    <w:p w:rsidR="00EC0AA6" w:rsidRPr="00A652C2" w:rsidRDefault="00F239C8" w:rsidP="0046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2C2" w:rsidDel="00F239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C0AA6" w:rsidRPr="00A652C2">
        <w:rPr>
          <w:rFonts w:ascii="Times New Roman" w:hAnsi="Times New Roman" w:cs="Times New Roman"/>
          <w:sz w:val="24"/>
          <w:szCs w:val="24"/>
        </w:rPr>
        <w:t xml:space="preserve">(2) </w:t>
      </w:r>
      <w:r w:rsidR="00EC0AA6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za provedbu inspekcijskog nadzora</w:t>
      </w: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="00B31A9E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AA6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 kontrola prema odredbama ovoga Zakona i uredbi iz članka 1. ovoga Zakona je Državni inspektorat.“</w:t>
      </w:r>
    </w:p>
    <w:p w:rsidR="00EC0AA6" w:rsidRPr="00A652C2" w:rsidRDefault="00F239C8" w:rsidP="0046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3.  briše</w:t>
      </w:r>
      <w:r w:rsid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se.</w:t>
      </w:r>
      <w:r w:rsidR="00EC0AA6" w:rsidRPr="00A652C2">
        <w:rPr>
          <w:rFonts w:ascii="Times New Roman" w:hAnsi="Times New Roman" w:cs="Times New Roman"/>
          <w:sz w:val="24"/>
          <w:szCs w:val="24"/>
        </w:rPr>
        <w:tab/>
      </w:r>
    </w:p>
    <w:p w:rsidR="00EC0AA6" w:rsidRPr="00A652C2" w:rsidRDefault="00232462" w:rsidP="00B31A9E">
      <w:pPr>
        <w:tabs>
          <w:tab w:val="left" w:pos="39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39C8" w:rsidRPr="00A652C2" w:rsidRDefault="00F239C8" w:rsidP="00B31A9E">
      <w:pPr>
        <w:tabs>
          <w:tab w:val="left" w:pos="39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4F4" w:rsidRDefault="00F239C8" w:rsidP="0023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 xml:space="preserve">Podnaslov iznad članka 4. </w:t>
      </w:r>
      <w:r w:rsidR="004D64F4">
        <w:rPr>
          <w:rFonts w:ascii="Times New Roman" w:hAnsi="Times New Roman" w:cs="Times New Roman"/>
          <w:sz w:val="24"/>
          <w:szCs w:val="24"/>
        </w:rPr>
        <w:t>i članak 4. mijenjaju se i glase:</w:t>
      </w:r>
    </w:p>
    <w:p w:rsidR="004D64F4" w:rsidRDefault="004D64F4" w:rsidP="0023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DE" w:rsidRPr="00A652C2" w:rsidRDefault="001704DE" w:rsidP="00D5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>„</w:t>
      </w:r>
      <w:r w:rsidR="00A652C2">
        <w:rPr>
          <w:rFonts w:ascii="Times New Roman" w:hAnsi="Times New Roman" w:cs="Times New Roman"/>
          <w:sz w:val="24"/>
          <w:szCs w:val="24"/>
        </w:rPr>
        <w:t>Z</w:t>
      </w:r>
      <w:r w:rsidRPr="00A652C2">
        <w:rPr>
          <w:rFonts w:ascii="Times New Roman" w:hAnsi="Times New Roman" w:cs="Times New Roman"/>
          <w:sz w:val="24"/>
          <w:szCs w:val="24"/>
        </w:rPr>
        <w:t>adaće nadležnih tijela“</w:t>
      </w:r>
    </w:p>
    <w:p w:rsidR="00D8207E" w:rsidRPr="00A652C2" w:rsidRDefault="00D8207E" w:rsidP="0023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DE" w:rsidRPr="00A652C2" w:rsidRDefault="004D64F4" w:rsidP="0017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2C2" w:rsidDel="004D64F4">
        <w:rPr>
          <w:rFonts w:ascii="Times New Roman" w:hAnsi="Times New Roman" w:cs="Times New Roman"/>
          <w:sz w:val="24"/>
          <w:szCs w:val="24"/>
        </w:rPr>
        <w:t xml:space="preserve"> </w:t>
      </w:r>
      <w:r w:rsidR="001704DE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Ministarstvo u području</w:t>
      </w:r>
      <w:r w:rsidR="001704DE" w:rsidRPr="00A652C2">
        <w:rPr>
          <w:rFonts w:ascii="Times New Roman" w:hAnsi="Times New Roman" w:cs="Times New Roman"/>
          <w:sz w:val="24"/>
          <w:szCs w:val="24"/>
        </w:rPr>
        <w:t xml:space="preserve"> </w:t>
      </w:r>
      <w:r w:rsidR="001704DE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prehrambenih i zdravstvenih tvrdnji koje se navode na hrani, dodavanja vitamina, minerala i drugih tvari hrani i dodataka prehrani uređuje politiku sigurnosti hrane, prati i usklađuje zakonodavstvo, te izrađuje smjernice za planove inspekcijskih nadzora, odnosno službenih kontrola.</w:t>
      </w:r>
    </w:p>
    <w:p w:rsidR="009A6070" w:rsidRPr="00A652C2" w:rsidRDefault="0042604B" w:rsidP="0017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704DE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704DE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provedbi ovoga Zakona, uredbi i Odluke iz članka 1. ovoga Zakona, kao i provedbenih propisa donesenih na temelju ovoga Zakona uspostavlja i provodi program monitoringa hrane kojoj su dodani vitamini, minerali i druge tvari, hrane s prehrambenim i zdravstvenim tvrdnjama i dodataka prehrani, a u skladu sa člankom 26. Uredbe (EZ) br. 1924/2006, člankom 15. Uredbe (EZ) br. 1925/2006 i člankom 3. Direktive 2002/46/EZ,</w:t>
      </w:r>
    </w:p>
    <w:p w:rsidR="001704DE" w:rsidRPr="00A652C2" w:rsidRDefault="001704DE" w:rsidP="00D55D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2" w:rsidDel="0029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6070"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Državni inspektorat donosi i provodi planove inspekcijskih nadzora, odnosno službenih kontrola na temelju procjene rizika uzimajući u obzir smjernice Ministarstva.“ </w:t>
      </w:r>
    </w:p>
    <w:p w:rsidR="006776D9" w:rsidRPr="00A652C2" w:rsidRDefault="006776D9" w:rsidP="006776D9">
      <w:pPr>
        <w:tabs>
          <w:tab w:val="left" w:pos="39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776D9" w:rsidRPr="00A652C2" w:rsidRDefault="00FF50DC" w:rsidP="0046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>U</w:t>
      </w:r>
      <w:r w:rsidR="006776D9" w:rsidRPr="00A652C2">
        <w:rPr>
          <w:rFonts w:ascii="Times New Roman" w:hAnsi="Times New Roman" w:cs="Times New Roman"/>
          <w:sz w:val="24"/>
          <w:szCs w:val="24"/>
        </w:rPr>
        <w:t xml:space="preserve"> članku 7. stavci 1. i 2. brišu se</w:t>
      </w:r>
      <w:r w:rsidR="0076473C">
        <w:rPr>
          <w:rFonts w:ascii="Times New Roman" w:hAnsi="Times New Roman" w:cs="Times New Roman"/>
          <w:sz w:val="24"/>
          <w:szCs w:val="24"/>
        </w:rPr>
        <w:t>.</w:t>
      </w:r>
    </w:p>
    <w:p w:rsidR="00FF50DC" w:rsidRPr="00A652C2" w:rsidRDefault="006776D9" w:rsidP="0046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 3. i 4. postaju stavci 1. i 2.</w:t>
      </w:r>
    </w:p>
    <w:p w:rsidR="006776D9" w:rsidRPr="00A652C2" w:rsidRDefault="00C61B53" w:rsidP="0046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6. koji postaje stavak 3.</w:t>
      </w:r>
      <w:r w:rsidR="00E67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52C2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:rsidR="00C61B53" w:rsidRDefault="00A652C2" w:rsidP="00467099">
      <w:pPr>
        <w:pStyle w:val="box455023"/>
        <w:spacing w:before="0" w:beforeAutospacing="0" w:after="48" w:afterAutospacing="0"/>
        <w:jc w:val="both"/>
        <w:textAlignment w:val="baseline"/>
      </w:pPr>
      <w:r>
        <w:t>„</w:t>
      </w:r>
      <w:r w:rsidR="00C61B53" w:rsidRPr="00A652C2">
        <w:t>(3) Protiv rješenja iz stavaka 1. i 2. ovoga članka nije dopuštena žalba, već se protiv tog rješenja može pokrenuti upravni spor.“</w:t>
      </w:r>
    </w:p>
    <w:p w:rsidR="0076473C" w:rsidRPr="00A652C2" w:rsidRDefault="0076473C" w:rsidP="00467099">
      <w:pPr>
        <w:pStyle w:val="box455023"/>
        <w:spacing w:before="0" w:beforeAutospacing="0" w:after="48" w:afterAutospacing="0"/>
        <w:jc w:val="both"/>
        <w:textAlignment w:val="baseline"/>
      </w:pPr>
    </w:p>
    <w:p w:rsidR="006776D9" w:rsidRPr="00A652C2" w:rsidRDefault="00FF50DC" w:rsidP="00467099">
      <w:pPr>
        <w:pStyle w:val="box455023"/>
        <w:spacing w:before="0" w:beforeAutospacing="0" w:after="48" w:afterAutospacing="0"/>
        <w:jc w:val="both"/>
        <w:textAlignment w:val="baseline"/>
        <w:rPr>
          <w:b/>
        </w:rPr>
      </w:pPr>
      <w:r w:rsidRPr="00A652C2">
        <w:lastRenderedPageBreak/>
        <w:t>Stavak 5. postaje stavak 4.</w:t>
      </w:r>
    </w:p>
    <w:p w:rsidR="00D55DD6" w:rsidRDefault="00EC0AA6" w:rsidP="00EC0AA6">
      <w:pPr>
        <w:tabs>
          <w:tab w:val="left" w:pos="397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ab/>
      </w:r>
    </w:p>
    <w:p w:rsidR="00D55DD6" w:rsidRDefault="00D55DD6" w:rsidP="00EC0AA6">
      <w:pPr>
        <w:tabs>
          <w:tab w:val="left" w:pos="397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5E3" w:rsidRPr="00D55DD6" w:rsidRDefault="009535E3" w:rsidP="00D55DD6">
      <w:pPr>
        <w:tabs>
          <w:tab w:val="left" w:pos="39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D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61B53" w:rsidRPr="00D55DD6">
        <w:rPr>
          <w:rFonts w:ascii="Times New Roman" w:hAnsi="Times New Roman" w:cs="Times New Roman"/>
          <w:b/>
          <w:sz w:val="24"/>
          <w:szCs w:val="24"/>
        </w:rPr>
        <w:t>4</w:t>
      </w:r>
      <w:r w:rsidRPr="00D55DD6">
        <w:rPr>
          <w:rFonts w:ascii="Times New Roman" w:hAnsi="Times New Roman" w:cs="Times New Roman"/>
          <w:b/>
          <w:sz w:val="24"/>
          <w:szCs w:val="24"/>
        </w:rPr>
        <w:t>.</w:t>
      </w:r>
    </w:p>
    <w:p w:rsidR="009535E3" w:rsidRPr="00A652C2" w:rsidRDefault="009535E3" w:rsidP="0095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D4" w:rsidRPr="00A652C2" w:rsidRDefault="008A1D76" w:rsidP="00291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sz w:val="24"/>
          <w:szCs w:val="24"/>
        </w:rPr>
        <w:t>U</w:t>
      </w:r>
      <w:r w:rsidR="009535E3" w:rsidRPr="00A652C2">
        <w:rPr>
          <w:rFonts w:ascii="Times New Roman" w:hAnsi="Times New Roman" w:cs="Times New Roman"/>
          <w:sz w:val="24"/>
          <w:szCs w:val="24"/>
        </w:rPr>
        <w:t xml:space="preserve"> č</w:t>
      </w:r>
      <w:r w:rsidR="00AD0AD4" w:rsidRPr="00A652C2">
        <w:rPr>
          <w:rFonts w:ascii="Times New Roman" w:hAnsi="Times New Roman" w:cs="Times New Roman"/>
          <w:sz w:val="24"/>
          <w:szCs w:val="24"/>
        </w:rPr>
        <w:t>lank</w:t>
      </w:r>
      <w:r w:rsidR="009535E3" w:rsidRPr="00A652C2">
        <w:rPr>
          <w:rFonts w:ascii="Times New Roman" w:hAnsi="Times New Roman" w:cs="Times New Roman"/>
          <w:sz w:val="24"/>
          <w:szCs w:val="24"/>
        </w:rPr>
        <w:t>u</w:t>
      </w:r>
      <w:r w:rsidR="00AD0AD4" w:rsidRPr="00A652C2">
        <w:rPr>
          <w:rFonts w:ascii="Times New Roman" w:hAnsi="Times New Roman" w:cs="Times New Roman"/>
          <w:sz w:val="24"/>
          <w:szCs w:val="24"/>
        </w:rPr>
        <w:t xml:space="preserve"> 9.</w:t>
      </w:r>
      <w:r w:rsidR="009535E3" w:rsidRPr="00A652C2">
        <w:rPr>
          <w:rFonts w:ascii="Times New Roman" w:hAnsi="Times New Roman" w:cs="Times New Roman"/>
          <w:sz w:val="24"/>
          <w:szCs w:val="24"/>
        </w:rPr>
        <w:t xml:space="preserve"> stavak 1. mijenja se i glasi:</w:t>
      </w:r>
    </w:p>
    <w:p w:rsidR="00291D62" w:rsidRDefault="00291D62" w:rsidP="00291D62">
      <w:pPr>
        <w:pStyle w:val="t-9-8"/>
        <w:spacing w:before="0" w:beforeAutospacing="0" w:after="0" w:afterAutospacing="0"/>
        <w:jc w:val="both"/>
        <w:textAlignment w:val="baseline"/>
      </w:pPr>
    </w:p>
    <w:p w:rsidR="00B31A9E" w:rsidRPr="00A652C2" w:rsidRDefault="009535E3" w:rsidP="00B31A9E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„</w:t>
      </w:r>
      <w:r w:rsidR="00AD0AD4" w:rsidRPr="00A652C2">
        <w:t xml:space="preserve">(1) </w:t>
      </w:r>
      <w:r w:rsidR="008A1D76" w:rsidRPr="00A652C2">
        <w:t>Inspekcijski nadzor, odnosno s</w:t>
      </w:r>
      <w:r w:rsidR="00AD0AD4" w:rsidRPr="00A652C2">
        <w:t>lužbene kontrole nad provedbom ovoga Zakona, uredbi i Odluke iz članka 1. ovoga Zakona i provedbenih propisa donesenih</w:t>
      </w:r>
      <w:r w:rsidR="0010160C" w:rsidRPr="00A652C2">
        <w:t xml:space="preserve"> n</w:t>
      </w:r>
      <w:r w:rsidR="00AA4E74" w:rsidRPr="00A652C2">
        <w:t>a temelju ovoga Zakona provode</w:t>
      </w:r>
      <w:r w:rsidR="00AD0AD4" w:rsidRPr="00A652C2">
        <w:t xml:space="preserve"> sanitarni inspektori</w:t>
      </w:r>
      <w:r w:rsidRPr="00A652C2">
        <w:t xml:space="preserve"> Državnog inspektorata</w:t>
      </w:r>
      <w:r w:rsidR="00AD0AD4" w:rsidRPr="00A652C2">
        <w:t xml:space="preserve">, sukladno propisima kojima su uređeni djelokrug i ovlasti </w:t>
      </w:r>
      <w:r w:rsidRPr="00A652C2">
        <w:t>Državnog inspektorata</w:t>
      </w:r>
      <w:r w:rsidR="00AD0AD4" w:rsidRPr="00A652C2">
        <w:t xml:space="preserve"> te službene kontrole  hra</w:t>
      </w:r>
      <w:r w:rsidR="006E0A40" w:rsidRPr="00A652C2">
        <w:t>ne</w:t>
      </w:r>
      <w:r w:rsidR="00AD0AD4" w:rsidRPr="00A652C2">
        <w:t xml:space="preserve"> (u daljnjem tekstu: osobe ovlaštene za provedbu službene kontrole).</w:t>
      </w:r>
      <w:r w:rsidRPr="00A652C2">
        <w:t>“</w:t>
      </w:r>
    </w:p>
    <w:p w:rsidR="004D64F4" w:rsidRDefault="004D64F4" w:rsidP="00B31A9E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Članak 5.</w:t>
      </w:r>
    </w:p>
    <w:p w:rsidR="004D64F4" w:rsidRDefault="004D64F4" w:rsidP="0076473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U cijelom tekstu Zakona riječi: „Ministarstvo nadležno za zdravlje“, „ministarstvo nadležno za zdravlje“, „Ministar nadležan za zdravlje“ i „ministar nadležan za zdravlje“ zamjenjuju se riječima: „Ministarstvo nadležno za zdravstvo“, „ministarstvo nadležno za zdravstvo“, „Ministar nadležan za zdravstvo“ i „ministar nadležan za zdravstvo“</w:t>
      </w:r>
    </w:p>
    <w:p w:rsidR="009535E3" w:rsidRDefault="009535E3" w:rsidP="00B31A9E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A652C2">
        <w:rPr>
          <w:b/>
        </w:rPr>
        <w:t xml:space="preserve">Članak </w:t>
      </w:r>
      <w:r w:rsidR="004D64F4">
        <w:rPr>
          <w:b/>
        </w:rPr>
        <w:t>6</w:t>
      </w:r>
      <w:r w:rsidRPr="00A652C2">
        <w:rPr>
          <w:b/>
        </w:rPr>
        <w:t>.</w:t>
      </w:r>
    </w:p>
    <w:p w:rsidR="00047BC8" w:rsidRDefault="00047BC8" w:rsidP="0076473C">
      <w:pPr>
        <w:pStyle w:val="t-9-8"/>
        <w:spacing w:before="0" w:beforeAutospacing="0" w:after="225" w:afterAutospacing="0"/>
        <w:jc w:val="both"/>
        <w:textAlignment w:val="baseline"/>
        <w:rPr>
          <w:b/>
        </w:rPr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047BC8">
        <w:t xml:space="preserve"> </w:t>
      </w:r>
      <w:r w:rsidRPr="00A652C2">
        <w:t>prehrambenim i zdravstvenim tvrdnjama te hrani obogaćenoj nutrijentima („Narodne novine“, broj 39/13)</w:t>
      </w:r>
      <w:r w:rsidRPr="00047BC8">
        <w:t xml:space="preserve"> </w:t>
      </w:r>
      <w:r>
        <w:t>koji nisu dovršeni do stupanja na snagu ovoga Zakona, dovršit će se prema odredbama toga Zakona.</w:t>
      </w:r>
    </w:p>
    <w:p w:rsidR="00047BC8" w:rsidRPr="00A652C2" w:rsidRDefault="00047BC8" w:rsidP="00047BC8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A652C2">
        <w:rPr>
          <w:b/>
        </w:rPr>
        <w:t xml:space="preserve">Članak </w:t>
      </w:r>
      <w:r>
        <w:rPr>
          <w:b/>
        </w:rPr>
        <w:t>7</w:t>
      </w:r>
      <w:r w:rsidRPr="00A652C2">
        <w:rPr>
          <w:b/>
        </w:rPr>
        <w:t>.</w:t>
      </w:r>
    </w:p>
    <w:p w:rsidR="009535E3" w:rsidRPr="00A652C2" w:rsidRDefault="009535E3" w:rsidP="009535E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Ovaj Zakon objavit će se u „Narodnim novinama“, a stupa na snagu 1. siječnja 2019. godine.</w:t>
      </w:r>
    </w:p>
    <w:p w:rsidR="009535E3" w:rsidRPr="00A652C2" w:rsidRDefault="009535E3" w:rsidP="009535E3">
      <w:pPr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467099">
      <w:pPr>
        <w:rPr>
          <w:rFonts w:ascii="Times New Roman" w:hAnsi="Times New Roman" w:cs="Times New Roman"/>
          <w:b/>
          <w:sz w:val="24"/>
          <w:szCs w:val="24"/>
        </w:rPr>
      </w:pPr>
    </w:p>
    <w:p w:rsidR="004135C1" w:rsidRPr="00A652C2" w:rsidRDefault="004135C1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7D" w:rsidRPr="00A652C2" w:rsidRDefault="00D70B7D" w:rsidP="00D70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D70B7D" w:rsidRPr="00A652C2" w:rsidRDefault="00D70B7D" w:rsidP="00D70B7D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D8207E" w:rsidRPr="00A652C2" w:rsidRDefault="008F7647" w:rsidP="00291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>inspekcijskih nadzora  iz nadležnosti sanitarne inspekcije Ministarstva zdravstva od 1. siječnja 2019. godine preuzima Državni inspektorat, nužne su odgovarajuće izmjene</w:t>
      </w:r>
      <w:r w:rsidRPr="00A652C2" w:rsidDel="008F7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C1" w:rsidRPr="00A652C2">
        <w:rPr>
          <w:rFonts w:ascii="Times New Roman" w:hAnsi="Times New Roman" w:cs="Times New Roman"/>
          <w:sz w:val="24"/>
          <w:szCs w:val="24"/>
        </w:rPr>
        <w:t xml:space="preserve">članka </w:t>
      </w:r>
      <w:r w:rsidR="00A652C2">
        <w:rPr>
          <w:rFonts w:ascii="Times New Roman" w:hAnsi="Times New Roman" w:cs="Times New Roman"/>
          <w:sz w:val="24"/>
          <w:szCs w:val="24"/>
        </w:rPr>
        <w:t>3</w:t>
      </w:r>
      <w:r w:rsidR="004135C1" w:rsidRPr="00A65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:rsidR="00B31A9E" w:rsidRPr="00A652C2" w:rsidRDefault="00B31A9E" w:rsidP="00B31A9E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B31A9E" w:rsidRPr="00A652C2" w:rsidRDefault="008F7647" w:rsidP="00291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>inspekcijskih nadzora  iz nadležnosti sanitarne inspekcije Ministarstva zdravstva od 1. siječnja 2019. godine preuzima Državni inspektorat, nužne su odgovarajuće izmjene</w:t>
      </w:r>
      <w:r w:rsidRPr="00A652C2" w:rsidDel="008F7647">
        <w:rPr>
          <w:rFonts w:ascii="Times New Roman" w:hAnsi="Times New Roman" w:cs="Times New Roman"/>
          <w:sz w:val="24"/>
          <w:szCs w:val="24"/>
        </w:rPr>
        <w:t xml:space="preserve"> </w:t>
      </w:r>
      <w:r w:rsidR="00B31A9E" w:rsidRPr="00A652C2">
        <w:rPr>
          <w:rFonts w:ascii="Times New Roman" w:hAnsi="Times New Roman" w:cs="Times New Roman"/>
          <w:sz w:val="24"/>
          <w:szCs w:val="24"/>
        </w:rPr>
        <w:t xml:space="preserve">članka </w:t>
      </w:r>
      <w:r w:rsidR="00A652C2">
        <w:rPr>
          <w:rFonts w:ascii="Times New Roman" w:hAnsi="Times New Roman" w:cs="Times New Roman"/>
          <w:sz w:val="24"/>
          <w:szCs w:val="24"/>
        </w:rPr>
        <w:t>4</w:t>
      </w:r>
      <w:r w:rsidR="00B31A9E" w:rsidRPr="00A65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:rsidR="00B31A9E" w:rsidRPr="00A652C2" w:rsidRDefault="00B31A9E" w:rsidP="00B31A9E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8F7647" w:rsidRDefault="008F7647" w:rsidP="00B31A9E">
      <w:pPr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>inspekcijskih nadzora  iz nadležnosti sanitarne inspekcije Ministarstva zdravstva od 1. siječnja 2019. godine preuzima Državni inspektorat, nužne su odgovarajuće izmjene</w:t>
      </w:r>
      <w:r w:rsidRPr="00A652C2" w:rsidDel="008F7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A9E" w:rsidRPr="00A652C2">
        <w:rPr>
          <w:rFonts w:ascii="Times New Roman" w:hAnsi="Times New Roman" w:cs="Times New Roman"/>
          <w:sz w:val="24"/>
          <w:szCs w:val="24"/>
        </w:rPr>
        <w:t xml:space="preserve">članka </w:t>
      </w:r>
      <w:r w:rsidR="00A652C2">
        <w:rPr>
          <w:rFonts w:ascii="Times New Roman" w:hAnsi="Times New Roman" w:cs="Times New Roman"/>
          <w:sz w:val="24"/>
          <w:szCs w:val="24"/>
        </w:rPr>
        <w:t>7</w:t>
      </w:r>
      <w:r w:rsidR="00B31A9E" w:rsidRPr="00A65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:rsidR="00B31A9E" w:rsidRPr="00A652C2" w:rsidRDefault="00B31A9E" w:rsidP="00B31A9E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B31A9E" w:rsidRPr="00A652C2" w:rsidRDefault="008F7647" w:rsidP="00B31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>inspekcijskih nadzora  iz nadležnosti sanitarne inspekcije Ministarstva zdravstva od 1. siječnja 2019. godine preuzima Državni inspektorat, nužne su odgovarajuće izmjene</w:t>
      </w:r>
      <w:r w:rsidR="00B31A9E" w:rsidRPr="00A652C2">
        <w:rPr>
          <w:rFonts w:ascii="Times New Roman" w:hAnsi="Times New Roman" w:cs="Times New Roman"/>
          <w:sz w:val="24"/>
          <w:szCs w:val="24"/>
        </w:rPr>
        <w:t xml:space="preserve"> članka 9.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4D64F4" w:rsidRPr="00D55DD6" w:rsidRDefault="004D64F4" w:rsidP="004D64F4">
      <w:pPr>
        <w:pStyle w:val="t-9-8"/>
        <w:spacing w:before="0" w:beforeAutospacing="0" w:after="225" w:afterAutospacing="0"/>
        <w:textAlignment w:val="baseline"/>
        <w:rPr>
          <w:rFonts w:ascii="Minion Pro" w:hAnsi="Minion Pro"/>
          <w:b/>
          <w:color w:val="000000"/>
          <w:shd w:val="clear" w:color="auto" w:fill="FFFFFF"/>
        </w:rPr>
      </w:pPr>
      <w:r w:rsidRPr="00D55DD6">
        <w:rPr>
          <w:rFonts w:ascii="Minion Pro" w:hAnsi="Minion Pro"/>
          <w:b/>
          <w:color w:val="000000"/>
          <w:shd w:val="clear" w:color="auto" w:fill="FFFFFF"/>
        </w:rPr>
        <w:t xml:space="preserve">Uz </w:t>
      </w:r>
      <w:r w:rsidRPr="00D55DD6">
        <w:rPr>
          <w:rFonts w:ascii="Minion Pro" w:hAnsi="Minion Pro" w:hint="eastAsia"/>
          <w:b/>
          <w:color w:val="000000"/>
          <w:shd w:val="clear" w:color="auto" w:fill="FFFFFF"/>
        </w:rPr>
        <w:t>č</w:t>
      </w:r>
      <w:r w:rsidRPr="00D55DD6">
        <w:rPr>
          <w:rFonts w:ascii="Minion Pro" w:hAnsi="Minion Pro"/>
          <w:b/>
          <w:color w:val="000000"/>
          <w:shd w:val="clear" w:color="auto" w:fill="FFFFFF"/>
        </w:rPr>
        <w:t>lanak 5.</w:t>
      </w:r>
    </w:p>
    <w:p w:rsidR="00D55DD6" w:rsidRDefault="00D55DD6" w:rsidP="00D5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Izvršeno je usklađivanje naziva središnjeg tijela državne uprave nadležnog za zdravstvo, kao i naziva čelnika istog tijela.</w:t>
      </w:r>
    </w:p>
    <w:p w:rsidR="008F7647" w:rsidRDefault="008F7647" w:rsidP="00D70B7D">
      <w:pPr>
        <w:rPr>
          <w:rFonts w:ascii="Times New Roman" w:hAnsi="Times New Roman" w:cs="Times New Roman"/>
          <w:b/>
          <w:sz w:val="24"/>
          <w:szCs w:val="24"/>
        </w:rPr>
      </w:pPr>
    </w:p>
    <w:p w:rsidR="00D70B7D" w:rsidRDefault="00D70B7D" w:rsidP="00D70B7D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4D64F4">
        <w:rPr>
          <w:rFonts w:ascii="Times New Roman" w:hAnsi="Times New Roman" w:cs="Times New Roman"/>
          <w:b/>
          <w:sz w:val="24"/>
          <w:szCs w:val="24"/>
        </w:rPr>
        <w:t>6</w:t>
      </w:r>
      <w:r w:rsidRPr="00A652C2">
        <w:rPr>
          <w:rFonts w:ascii="Times New Roman" w:hAnsi="Times New Roman" w:cs="Times New Roman"/>
          <w:b/>
          <w:sz w:val="24"/>
          <w:szCs w:val="24"/>
        </w:rPr>
        <w:t>.</w:t>
      </w:r>
    </w:p>
    <w:p w:rsidR="00140709" w:rsidRDefault="00140709" w:rsidP="00047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Propisuje se da će se p</w:t>
      </w:r>
      <w:r w:rsidR="00047BC8">
        <w:rPr>
          <w:rFonts w:ascii="Times New Roman" w:hAnsi="Times New Roman"/>
          <w:sz w:val="24"/>
          <w:szCs w:val="24"/>
        </w:rPr>
        <w:t xml:space="preserve">ostupci započeti na temelju </w:t>
      </w:r>
      <w:r w:rsidR="00047BC8" w:rsidRPr="000607D6">
        <w:rPr>
          <w:rFonts w:ascii="Times New Roman" w:hAnsi="Times New Roman" w:cs="Times New Roman"/>
          <w:sz w:val="24"/>
          <w:szCs w:val="24"/>
        </w:rPr>
        <w:t>Zakon</w:t>
      </w:r>
      <w:r w:rsidR="00047BC8">
        <w:t>a</w:t>
      </w:r>
      <w:r w:rsidR="00047BC8" w:rsidRPr="000607D6">
        <w:rPr>
          <w:rFonts w:ascii="Times New Roman" w:hAnsi="Times New Roman" w:cs="Times New Roman"/>
          <w:sz w:val="24"/>
          <w:szCs w:val="24"/>
        </w:rPr>
        <w:t xml:space="preserve"> o</w:t>
      </w:r>
      <w:r w:rsidR="00047BC8" w:rsidRPr="00047BC8">
        <w:rPr>
          <w:rFonts w:ascii="Times New Roman" w:hAnsi="Times New Roman" w:cs="Times New Roman"/>
          <w:sz w:val="24"/>
          <w:szCs w:val="24"/>
        </w:rPr>
        <w:t xml:space="preserve"> </w:t>
      </w:r>
      <w:r w:rsidR="00047BC8" w:rsidRPr="00A652C2">
        <w:rPr>
          <w:rFonts w:ascii="Times New Roman" w:hAnsi="Times New Roman" w:cs="Times New Roman"/>
          <w:sz w:val="24"/>
          <w:szCs w:val="24"/>
        </w:rPr>
        <w:t>prehrambenim i zdravstvenim tvrdnjama te hrani obogaćenoj nutrijentima („Narodne novine“, broj 39/13)</w:t>
      </w:r>
      <w:r w:rsidR="00047BC8" w:rsidRPr="00047BC8">
        <w:t xml:space="preserve"> </w:t>
      </w:r>
      <w:r w:rsidR="00047BC8">
        <w:rPr>
          <w:rFonts w:ascii="Times New Roman" w:hAnsi="Times New Roman"/>
          <w:sz w:val="24"/>
          <w:szCs w:val="24"/>
        </w:rPr>
        <w:t>koji nisu dovršeni do stupanja na snagu ovoga Zakona, dovršit</w:t>
      </w:r>
      <w:r>
        <w:rPr>
          <w:rFonts w:ascii="Times New Roman" w:hAnsi="Times New Roman"/>
          <w:sz w:val="24"/>
          <w:szCs w:val="24"/>
        </w:rPr>
        <w:t>i</w:t>
      </w:r>
      <w:r w:rsidR="00047BC8">
        <w:rPr>
          <w:rFonts w:ascii="Times New Roman" w:hAnsi="Times New Roman"/>
          <w:sz w:val="24"/>
          <w:szCs w:val="24"/>
        </w:rPr>
        <w:t xml:space="preserve"> prema odredbama toga Zakona.</w:t>
      </w:r>
    </w:p>
    <w:p w:rsidR="00047BC8" w:rsidRPr="00A652C2" w:rsidRDefault="00047BC8" w:rsidP="00D70B7D">
      <w:pPr>
        <w:rPr>
          <w:rFonts w:ascii="Times New Roman" w:hAnsi="Times New Roman" w:cs="Times New Roman"/>
          <w:b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52C2">
        <w:rPr>
          <w:rFonts w:ascii="Times New Roman" w:hAnsi="Times New Roman" w:cs="Times New Roman"/>
          <w:b/>
          <w:sz w:val="24"/>
          <w:szCs w:val="24"/>
        </w:rPr>
        <w:t>.</w:t>
      </w:r>
    </w:p>
    <w:p w:rsidR="004135C1" w:rsidRPr="00A652C2" w:rsidRDefault="004135C1" w:rsidP="004135C1">
      <w:pPr>
        <w:pStyle w:val="normal-000043"/>
      </w:pPr>
      <w:r w:rsidRPr="00A652C2">
        <w:rPr>
          <w:rStyle w:val="zadanifontodlomka-000005"/>
        </w:rPr>
        <w:t>Ovim člankom određuje se dan stupanja na snagu ovoga Zakona.</w:t>
      </w:r>
      <w:r w:rsidRPr="00A652C2">
        <w:t xml:space="preserve"> </w:t>
      </w:r>
    </w:p>
    <w:p w:rsidR="00D70B7D" w:rsidRPr="00A652C2" w:rsidRDefault="00D70B7D" w:rsidP="00D70B7D">
      <w:pPr>
        <w:rPr>
          <w:rFonts w:ascii="Times New Roman" w:hAnsi="Times New Roman" w:cs="Times New Roman"/>
          <w:b/>
          <w:sz w:val="24"/>
          <w:szCs w:val="24"/>
        </w:rPr>
      </w:pPr>
    </w:p>
    <w:p w:rsidR="009535E3" w:rsidRPr="00A652C2" w:rsidRDefault="009535E3" w:rsidP="009535E3">
      <w:pPr>
        <w:rPr>
          <w:rFonts w:ascii="Times New Roman" w:hAnsi="Times New Roman" w:cs="Times New Roman"/>
          <w:b/>
          <w:sz w:val="24"/>
          <w:szCs w:val="24"/>
        </w:rPr>
      </w:pPr>
    </w:p>
    <w:p w:rsidR="00D8207E" w:rsidRDefault="00D8207E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D6" w:rsidRDefault="00D55DD6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09" w:rsidRDefault="00140709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09" w:rsidRDefault="00140709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09" w:rsidRDefault="00140709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09" w:rsidRDefault="00140709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53" w:rsidRPr="00A652C2" w:rsidRDefault="009535E3" w:rsidP="00A6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C2">
        <w:rPr>
          <w:rFonts w:ascii="Times New Roman" w:hAnsi="Times New Roman" w:cs="Times New Roman"/>
          <w:b/>
          <w:sz w:val="24"/>
          <w:szCs w:val="24"/>
        </w:rPr>
        <w:t>ODREDBE VAŽEĆEG ZAKONA KOJE SE MIJENJAJU</w:t>
      </w:r>
    </w:p>
    <w:p w:rsidR="00C61B53" w:rsidRPr="00A652C2" w:rsidRDefault="00C61B53" w:rsidP="00A652C2">
      <w:pPr>
        <w:pStyle w:val="clanak-"/>
        <w:spacing w:after="225"/>
        <w:jc w:val="center"/>
        <w:textAlignment w:val="baseline"/>
      </w:pPr>
      <w:r w:rsidRPr="00A652C2">
        <w:t>Članak 3.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(1) Nadležno tijelo za provedbu ovoga Zakona, uredbi i Odluke iz članka 1. ovoga Zakona i provedbenih propisa donesenih na temelju ovoga Zakona je ministarstvo nadležno za zdravlje.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(2) Za provedbu posebnih stručnih poslova i savjetovanja nadležnog tijela iz stavka 1. ovoga članka, ministar nadležan za zdravlje može ovlastiti pravne osobe s javnim ovlastima i druge javne ustanove.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(3) O ovlaštenju iz stavka 2. ovoga članka, ministarstvo nadležno za zdravlje obavještava ministarstvo nadležno za poljoprivredu u roku od 15 dana od izdavanja ovlaštenja.</w:t>
      </w:r>
    </w:p>
    <w:p w:rsidR="00C61B53" w:rsidRPr="00A652C2" w:rsidRDefault="00C61B53" w:rsidP="00C61B53">
      <w:pPr>
        <w:pStyle w:val="clanak-"/>
        <w:spacing w:after="225"/>
        <w:jc w:val="center"/>
        <w:textAlignment w:val="baseline"/>
      </w:pPr>
      <w:r w:rsidRPr="00A652C2">
        <w:t>Članak 4.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Ministarstvo nadležno za zdravlje u provedbi ovoga Zakona, uredbi i Odluke iz članka 1. ovoga Zakona, kao i provedbenih propisa donesenih na temelju ovoga Zakona obavlja sljedeće poslove: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1. uspostavlja i provodi program monitoringa hrane kojoj su dodani vitamini, minerali i druge tvari, hrane s prehrambenim i zdravstvenim tvrdnjama i dodataka prehrani, a u skladu sa člankom 26. Uredbe (EZ) br. 1924/2006, člankom 15. Uredbe (EZ) br. 1925/2006 i člankom 3. Direktive 2002/46/EZ,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2. obavlja i sve druge oblike službenih kontrola te izvješćivanje Europske komisije u skladu s uredbama i Odlukom iz članka 1. ovoga Zakona,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3. prijavljuje svoju nadležnost Europskoj komisiji u smislu odredbe članka 4. stavka 6. Direktive 2002/46 /EZ.</w:t>
      </w:r>
    </w:p>
    <w:p w:rsidR="00C61B53" w:rsidRPr="00A652C2" w:rsidRDefault="00C61B53" w:rsidP="00C61B53">
      <w:pPr>
        <w:pStyle w:val="clanak-"/>
        <w:spacing w:after="225"/>
        <w:jc w:val="center"/>
        <w:textAlignment w:val="baseline"/>
      </w:pPr>
      <w:r w:rsidRPr="00A652C2">
        <w:t>Članak 7.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textAlignment w:val="baseline"/>
      </w:pPr>
      <w:r w:rsidRPr="00A652C2">
        <w:t>(1) Ministar nadležan za zdravlje ovlašten je rješenjem privremeno zabraniti ili ograničiti stavljanje hrane na tržište Republike Hrvatske, uzimajući u obzir stručno mišljenje Povjerenstva iz članka 6. stavka 3. ovoga Zakona i/ili tijela za procjenu rizika u hrani: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center"/>
        <w:textAlignment w:val="baseline"/>
      </w:pPr>
      <w:r w:rsidRPr="00A652C2">
        <w:t>– kada na temelju novih dostupnih informacija i/ili u slučaju sumnje da je određena hrana, iako ispunjava uvjete iz ovoga Zakona, uredbi i Odluke iz članka 1. ovoga Zakona i provedbenih propisa donesenih na temelju ovoga Zakona, štetna za ljudsko zdravlje,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center"/>
        <w:textAlignment w:val="baseline"/>
      </w:pPr>
      <w:r w:rsidRPr="00A652C2">
        <w:t>– kada upotrijebljena tvrdnja nije u skladu s odredbama uredbi i Odluke iz članka 1. ovoga Zakona, ili znanstvena utemeljenost iz članka 6. Uredbe (EZ) br. 1924/2006 nije dovoljna.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(2) Rješenje iz stavka 1. ovog članka postaje izvršno danom donošenja i traje dok Europska komisija ne donese odluku u skladu sa člankom 13. stavkom 3. Uredbe (EZ) br. 1925/2006 i člankom 24. Uredbe (EZ) br. 1924/2006.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(3) Ministar nadležan za zdravlje rješenjem određuje brisanje iz registra iz članka 5. stavka 1. točke a) hrane za koju se naknadno utvrdi da ne ispunjava uvjete propisane ovim Zakonom, uredbama i Odlukom iz članka 1. ovoga Zakona i provedbenim propisima donesenim na temelju ovoga Zakona.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(4) Ministar nadležan za zdravlje rješenjem odobrava ili uskraćuje korištenje tvrdnji kojima se upućuje na preporuke nacionalnih udruženja liječničkih, nutricionističkih, kao i drugih sa zdravljem povezanih udruga iz članka 11. Uredbe (EZ) br. 1924/2006.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lastRenderedPageBreak/>
        <w:t>(5) U slučaju obogaćivanja hrane tvarima koje nisu obuhvaćene uredbama iz članka 1. ovog Zakona i provedbenih propisa donesenih na temelju ovoga Zakona, a koje ugrožavaju ili mogu ugrožavati zdravlje ljudi ministar nadležan za zdravlje može odrediti i druge mjere i radnje te donijeti i druge provedbene propise koji nisu utvrđeni ovim Zakonom, uzimajući pritom u obzir mišljenje Povjerenstva iz članka 6. ovoga Zakona.</w:t>
      </w:r>
    </w:p>
    <w:p w:rsidR="00C61B53" w:rsidRPr="00A652C2" w:rsidRDefault="00C61B53" w:rsidP="00B31A9E">
      <w:pPr>
        <w:pStyle w:val="clanak-"/>
        <w:spacing w:before="0" w:beforeAutospacing="0" w:after="48" w:afterAutospacing="0"/>
        <w:jc w:val="both"/>
        <w:textAlignment w:val="baseline"/>
      </w:pPr>
      <w:r w:rsidRPr="00A652C2">
        <w:t>(6) Protiv rješenja iz stavaka 1., 3., 4. i 5. ovoga članka nije dopuštena žalba, već se može pokrenuti upravni spor pred nadležnim upravnim sudom. Pokretanje upravnog spora ne odgađa izvršenje rješenja.</w:t>
      </w:r>
    </w:p>
    <w:p w:rsidR="003175A3" w:rsidRPr="00A652C2" w:rsidRDefault="003175A3" w:rsidP="003175A3">
      <w:pPr>
        <w:pStyle w:val="clanak-"/>
        <w:spacing w:before="0" w:beforeAutospacing="0" w:after="225" w:afterAutospacing="0"/>
        <w:jc w:val="center"/>
        <w:textAlignment w:val="baseline"/>
      </w:pPr>
      <w:r w:rsidRPr="00A652C2">
        <w:t>Članak 9.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(1) Službene kontrole nad provedbom ovoga Zakona, uredbi i Odluke iz članka 1. ovoga Zakona i provedbenih propisa donesenih na temelju ovoga Zakona provode sanitarni inspektori, sukladno propisima kojima su uređeni djelokrug i ovlasti sanitarne inspekcije te službene kontrole nad hranom (u daljnjem tekstu: osobe ovlaštene za provedbu službene kontrole).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(2) Osobe ovlaštene za provedbu službene kontrole iz stavka 1. ovoga članka u provedbi službenih kontrola imaju pravo i obvezu: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1. narediti uklanjanje nedostataka utvrđenih inspekcijskim nadzorom u odnosu na tekst označivanja proizvoda i odrediti rok za uklanjanje nedostataka,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2. narediti prijavu hrane u monitoring program u skladu s odredbama provedbenih propisa iz članka 6. stavka 1. ovoga Zakona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3. privremeno zabraniti proizvodnju i stavljanje na tržište hrane za koju se sumnja da ne ispunjava uvjete iz ovoga Zakona, uredbi i Odluke iz članka 1. ovoga Zakona i provedbenih propisa donesenih na temelju ovoga Zakona, ili se sumnja u njezinu sigurnost, do dobivanja rezultata analize i/ili procjene rizika,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4. ograničiti ili zabraniti stavljanje na tržište, uvoz ili izvoz hrane koja ne ispunjava uvjete iz ovoga Zakona, uredbi i Odluke iz članka 1. ovoga Zakona i provedbenih propisa donesenih na temelju ovoga Zakona,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5. zabraniti informiranje potrošača te reklamiranje i prezentiranje hrane koja ne ispunjava uvjete iz ovoga Zakona, uredbi i Odluke iz članka 1. ovoga Zakona i provedbenih propisa donesenih na temelju ovoga Zakona,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6. narediti da se hrana povuče, opozove i/ili uništi,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7. narediti davatelju medijskog prostora uklanjanje svih sadržaja, reklama i drugih vrsta oglašavanja koje ne ispunjavaju uvjete iz ovoga Zakona, uredbi iz članka 1. ovoga Zakona i provedbenih propisa donesenih na temelju ovoga Zakona.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(3) Mjere iz stavka 2. ovoga članka naređuju se pisanim rješenjem donesenim u upravnom postupku.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(4) Osobe ovlaštene za provedbu službene kontrole iz stavka 1. ovoga članka, u provedbi službenih kontrola, imaju pravo i obvezu donijeti usmeno rješenje za izvršenje određenih mjera osiguranja: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a) kada opasnost za zdravlje i život ljudi zahtijeva da se određena mjera poduzme odmah, bez odgađanja,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lastRenderedPageBreak/>
        <w:t>b) kada postoji opravdana sumnja ili opasnost od prikrivanja, zamjene ili uništenja hrane ili dokaza ako se mjera ne poduzme odmah.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(5) Osobe ovlaštene za provedbu službene kontrole iz stavka 1. ovoga članka u provedbi službenih kontrola imaju pravo i obvezu narediti izvršenje usmenog rješenja odmah. Usmeno rješenje unosi se u zapisnik o provedenoj službenoj kontroli.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(6) Na zahtjev stranke, pisani otpravak izrečenoga usmenog rješenja izdat će se u roku od osam dana od dana donošenja usmenog rješenja.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(7) Subjekt u poslovanju s hranom snosi sve troškove koji nastaju zbog provedbe mjera iz stavka 2. ovoga članka.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(8) Žalba protiv rješenja donesenih na temelju odredbi ovoga članka ne odgađa izvršenje rješenja.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(9) Osobe ovlaštene za provedbu službene kontrole ovlaštene su uzeti uzorke kako bi se utvrdilo ispunjava li određena hrana uvjete propisane ovim Zakonom, uredbama i Odlukom iz članka 1. ovoga Zakona i provedbenim propisima donesenim na temelju ovoga Zakona.</w:t>
      </w:r>
    </w:p>
    <w:p w:rsidR="003175A3" w:rsidRPr="00A652C2" w:rsidRDefault="003175A3" w:rsidP="003175A3">
      <w:pPr>
        <w:pStyle w:val="t-9-8"/>
        <w:spacing w:before="0" w:beforeAutospacing="0" w:after="225" w:afterAutospacing="0"/>
        <w:jc w:val="both"/>
        <w:textAlignment w:val="baseline"/>
      </w:pPr>
      <w:r w:rsidRPr="00A652C2">
        <w:t>(10) Uzorkovanje u svrhu provedbe ovoga Zakona, uredbi i Odluke iz članka 1. ovoga Zakona i provedbenih propisa donesenih na temelju ovoga Zakona provodi se sukladno posebnim propisima kojima su uređene službene kontrole nad hranom.</w:t>
      </w:r>
    </w:p>
    <w:p w:rsidR="003175A3" w:rsidRPr="00A652C2" w:rsidRDefault="003175A3" w:rsidP="00953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E3" w:rsidRPr="00A652C2" w:rsidRDefault="009535E3" w:rsidP="00AD0AD4">
      <w:pPr>
        <w:pStyle w:val="t-9-8"/>
        <w:spacing w:before="0" w:beforeAutospacing="0" w:after="225" w:afterAutospacing="0"/>
        <w:jc w:val="both"/>
        <w:textAlignment w:val="baseline"/>
      </w:pPr>
    </w:p>
    <w:p w:rsidR="003D57FE" w:rsidRPr="00A652C2" w:rsidRDefault="003D57FE">
      <w:pPr>
        <w:rPr>
          <w:rFonts w:ascii="Times New Roman" w:hAnsi="Times New Roman" w:cs="Times New Roman"/>
          <w:sz w:val="24"/>
          <w:szCs w:val="24"/>
        </w:rPr>
      </w:pPr>
    </w:p>
    <w:sectPr w:rsidR="003D57FE" w:rsidRPr="00A652C2" w:rsidSect="005B7E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4D" w:rsidRDefault="0079724D" w:rsidP="00C61B53">
      <w:pPr>
        <w:spacing w:after="0" w:line="240" w:lineRule="auto"/>
      </w:pPr>
      <w:r>
        <w:separator/>
      </w:r>
    </w:p>
  </w:endnote>
  <w:endnote w:type="continuationSeparator" w:id="0">
    <w:p w:rsidR="0079724D" w:rsidRDefault="0079724D" w:rsidP="00C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D6" w:rsidRDefault="00D55DD6">
    <w:pPr>
      <w:pStyle w:val="Podnoje"/>
      <w:jc w:val="right"/>
    </w:pPr>
  </w:p>
  <w:p w:rsidR="00D55DD6" w:rsidRDefault="00D55D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4D" w:rsidRDefault="0079724D" w:rsidP="00C61B53">
      <w:pPr>
        <w:spacing w:after="0" w:line="240" w:lineRule="auto"/>
      </w:pPr>
      <w:r>
        <w:separator/>
      </w:r>
    </w:p>
  </w:footnote>
  <w:footnote w:type="continuationSeparator" w:id="0">
    <w:p w:rsidR="0079724D" w:rsidRDefault="0079724D" w:rsidP="00C6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917475"/>
      <w:docPartObj>
        <w:docPartGallery w:val="Page Numbers (Top of Page)"/>
        <w:docPartUnique/>
      </w:docPartObj>
    </w:sdtPr>
    <w:sdtEndPr/>
    <w:sdtContent>
      <w:p w:rsidR="005B7E36" w:rsidRDefault="005B7E3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33">
          <w:rPr>
            <w:noProof/>
          </w:rPr>
          <w:t>3</w:t>
        </w:r>
        <w:r>
          <w:fldChar w:fldCharType="end"/>
        </w:r>
      </w:p>
    </w:sdtContent>
  </w:sdt>
  <w:p w:rsidR="005B7E36" w:rsidRDefault="005B7E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6CE"/>
    <w:multiLevelType w:val="hybridMultilevel"/>
    <w:tmpl w:val="E148152E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4"/>
    <w:rsid w:val="0000407A"/>
    <w:rsid w:val="0004256E"/>
    <w:rsid w:val="00047BC8"/>
    <w:rsid w:val="000570FF"/>
    <w:rsid w:val="0010160C"/>
    <w:rsid w:val="00140709"/>
    <w:rsid w:val="001610AB"/>
    <w:rsid w:val="001704DE"/>
    <w:rsid w:val="00232462"/>
    <w:rsid w:val="00260606"/>
    <w:rsid w:val="00291D62"/>
    <w:rsid w:val="00312CAC"/>
    <w:rsid w:val="003142D3"/>
    <w:rsid w:val="003175A3"/>
    <w:rsid w:val="00396DD3"/>
    <w:rsid w:val="003D57FE"/>
    <w:rsid w:val="003E3179"/>
    <w:rsid w:val="003E6DB1"/>
    <w:rsid w:val="004135C1"/>
    <w:rsid w:val="0042604B"/>
    <w:rsid w:val="0045237F"/>
    <w:rsid w:val="00456BB2"/>
    <w:rsid w:val="00467099"/>
    <w:rsid w:val="00491256"/>
    <w:rsid w:val="004D64F4"/>
    <w:rsid w:val="005B7E36"/>
    <w:rsid w:val="005F20C8"/>
    <w:rsid w:val="00641A5C"/>
    <w:rsid w:val="006776D9"/>
    <w:rsid w:val="006E0A40"/>
    <w:rsid w:val="0076473C"/>
    <w:rsid w:val="0079724D"/>
    <w:rsid w:val="008A1D76"/>
    <w:rsid w:val="008F7647"/>
    <w:rsid w:val="00933E33"/>
    <w:rsid w:val="009535E3"/>
    <w:rsid w:val="009A6070"/>
    <w:rsid w:val="00A652C2"/>
    <w:rsid w:val="00A76BB0"/>
    <w:rsid w:val="00AA4E74"/>
    <w:rsid w:val="00AD0AD4"/>
    <w:rsid w:val="00AE7F85"/>
    <w:rsid w:val="00B16C75"/>
    <w:rsid w:val="00B31A9E"/>
    <w:rsid w:val="00BB5862"/>
    <w:rsid w:val="00C43EA8"/>
    <w:rsid w:val="00C61B53"/>
    <w:rsid w:val="00CA7319"/>
    <w:rsid w:val="00CC16B4"/>
    <w:rsid w:val="00D2675F"/>
    <w:rsid w:val="00D55DD6"/>
    <w:rsid w:val="00D70B7D"/>
    <w:rsid w:val="00D8207E"/>
    <w:rsid w:val="00DB708E"/>
    <w:rsid w:val="00E67EA9"/>
    <w:rsid w:val="00EC0AA6"/>
    <w:rsid w:val="00F005C5"/>
    <w:rsid w:val="00F209A6"/>
    <w:rsid w:val="00F239C8"/>
    <w:rsid w:val="00F72F9B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70F6-4D4E-41DF-A627-7229FDF1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D0AD4"/>
  </w:style>
  <w:style w:type="paragraph" w:styleId="Odlomakpopisa">
    <w:name w:val="List Paragraph"/>
    <w:basedOn w:val="Normal"/>
    <w:uiPriority w:val="34"/>
    <w:qFormat/>
    <w:rsid w:val="009535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60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4135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4135C1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AA6"/>
    <w:rPr>
      <w:rFonts w:ascii="Segoe UI" w:hAnsi="Segoe UI" w:cs="Segoe UI"/>
      <w:sz w:val="18"/>
      <w:szCs w:val="18"/>
    </w:rPr>
  </w:style>
  <w:style w:type="paragraph" w:customStyle="1" w:styleId="box455023">
    <w:name w:val="box_455023"/>
    <w:basedOn w:val="Normal"/>
    <w:rsid w:val="00E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B53"/>
  </w:style>
  <w:style w:type="paragraph" w:styleId="Podnoje">
    <w:name w:val="footer"/>
    <w:basedOn w:val="Normal"/>
    <w:link w:val="PodnojeChar"/>
    <w:uiPriority w:val="99"/>
    <w:unhideWhenUsed/>
    <w:rsid w:val="00C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B53"/>
  </w:style>
  <w:style w:type="character" w:customStyle="1" w:styleId="defaultparagraphfont-000011">
    <w:name w:val="defaultparagraphfont-000011"/>
    <w:basedOn w:val="Zadanifontodlomka"/>
    <w:rsid w:val="004D64F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4D64F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66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38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4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61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73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24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14E5-AEF8-45DC-9A04-48E8AC5B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Perčić Sandra</cp:lastModifiedBy>
  <cp:revision>2</cp:revision>
  <dcterms:created xsi:type="dcterms:W3CDTF">2018-10-15T11:13:00Z</dcterms:created>
  <dcterms:modified xsi:type="dcterms:W3CDTF">2018-10-15T11:13:00Z</dcterms:modified>
</cp:coreProperties>
</file>